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F2" w:rsidRPr="00461D91" w:rsidRDefault="00634AF2" w:rsidP="00634AF2">
      <w:pPr>
        <w:jc w:val="center"/>
        <w:rPr>
          <w:rFonts w:ascii="Arial" w:hAnsi="Arial" w:cs="Arial"/>
          <w:b/>
          <w:sz w:val="32"/>
          <w:szCs w:val="32"/>
        </w:rPr>
      </w:pPr>
      <w:r w:rsidRPr="00461D91">
        <w:rPr>
          <w:rFonts w:ascii="Arial" w:hAnsi="Arial" w:cs="Arial"/>
          <w:b/>
          <w:sz w:val="32"/>
          <w:szCs w:val="32"/>
        </w:rPr>
        <w:t>Собрание депутатов Михайловского сельсовета</w:t>
      </w:r>
    </w:p>
    <w:p w:rsidR="00634AF2" w:rsidRPr="00461D91" w:rsidRDefault="00634AF2" w:rsidP="00634AF2">
      <w:pPr>
        <w:jc w:val="center"/>
        <w:rPr>
          <w:rFonts w:ascii="Arial" w:hAnsi="Arial" w:cs="Arial"/>
          <w:b/>
          <w:sz w:val="32"/>
          <w:szCs w:val="32"/>
        </w:rPr>
      </w:pPr>
      <w:proofErr w:type="spellStart"/>
      <w:r w:rsidRPr="00461D91">
        <w:rPr>
          <w:rFonts w:ascii="Arial" w:hAnsi="Arial" w:cs="Arial"/>
          <w:b/>
          <w:sz w:val="32"/>
          <w:szCs w:val="32"/>
        </w:rPr>
        <w:t>Железногорского</w:t>
      </w:r>
      <w:proofErr w:type="spellEnd"/>
      <w:r w:rsidRPr="00461D91">
        <w:rPr>
          <w:rFonts w:ascii="Arial" w:hAnsi="Arial" w:cs="Arial"/>
          <w:b/>
          <w:sz w:val="32"/>
          <w:szCs w:val="32"/>
        </w:rPr>
        <w:t xml:space="preserve"> района Курской области</w:t>
      </w:r>
    </w:p>
    <w:p w:rsidR="00634AF2" w:rsidRPr="00461D91" w:rsidRDefault="00634AF2" w:rsidP="00634AF2">
      <w:pPr>
        <w:jc w:val="center"/>
        <w:rPr>
          <w:rFonts w:ascii="Arial" w:hAnsi="Arial" w:cs="Arial"/>
          <w:b/>
          <w:sz w:val="32"/>
          <w:szCs w:val="32"/>
        </w:rPr>
      </w:pPr>
    </w:p>
    <w:p w:rsidR="00634AF2" w:rsidRPr="00461D91" w:rsidRDefault="00634AF2" w:rsidP="00634AF2">
      <w:pPr>
        <w:jc w:val="center"/>
        <w:rPr>
          <w:rFonts w:ascii="Arial" w:hAnsi="Arial" w:cs="Arial"/>
          <w:b/>
          <w:sz w:val="32"/>
          <w:szCs w:val="32"/>
        </w:rPr>
      </w:pPr>
    </w:p>
    <w:p w:rsidR="00634AF2" w:rsidRPr="00461D91" w:rsidRDefault="00634AF2" w:rsidP="00634AF2">
      <w:pPr>
        <w:jc w:val="center"/>
        <w:rPr>
          <w:rFonts w:ascii="Arial" w:hAnsi="Arial" w:cs="Arial"/>
          <w:b/>
          <w:sz w:val="32"/>
          <w:szCs w:val="32"/>
        </w:rPr>
      </w:pPr>
      <w:r w:rsidRPr="00461D91">
        <w:rPr>
          <w:rFonts w:ascii="Arial" w:hAnsi="Arial" w:cs="Arial"/>
          <w:b/>
          <w:sz w:val="32"/>
          <w:szCs w:val="32"/>
        </w:rPr>
        <w:t>РЕШЕНИЕ</w:t>
      </w:r>
    </w:p>
    <w:p w:rsidR="00634AF2" w:rsidRPr="00461D91" w:rsidRDefault="00634AF2" w:rsidP="00634AF2">
      <w:pPr>
        <w:jc w:val="center"/>
        <w:rPr>
          <w:rFonts w:ascii="Arial" w:hAnsi="Arial" w:cs="Arial"/>
          <w:b/>
          <w:sz w:val="32"/>
          <w:szCs w:val="32"/>
        </w:rPr>
      </w:pPr>
      <w:proofErr w:type="gramStart"/>
      <w:r w:rsidRPr="00461D91">
        <w:rPr>
          <w:rFonts w:ascii="Arial" w:hAnsi="Arial" w:cs="Arial"/>
          <w:b/>
          <w:sz w:val="32"/>
          <w:szCs w:val="32"/>
        </w:rPr>
        <w:t>от  23</w:t>
      </w:r>
      <w:proofErr w:type="gramEnd"/>
      <w:r w:rsidRPr="00461D91">
        <w:rPr>
          <w:rFonts w:ascii="Arial" w:hAnsi="Arial" w:cs="Arial"/>
          <w:b/>
          <w:sz w:val="32"/>
          <w:szCs w:val="32"/>
        </w:rPr>
        <w:t xml:space="preserve"> ноября  2018г. №31</w:t>
      </w:r>
    </w:p>
    <w:p w:rsidR="00634AF2" w:rsidRPr="00461D91" w:rsidRDefault="00634AF2" w:rsidP="00634AF2">
      <w:pPr>
        <w:jc w:val="center"/>
        <w:rPr>
          <w:rFonts w:ascii="Arial" w:hAnsi="Arial" w:cs="Arial"/>
          <w:b/>
          <w:sz w:val="32"/>
          <w:szCs w:val="32"/>
        </w:rPr>
      </w:pPr>
    </w:p>
    <w:p w:rsidR="00634AF2" w:rsidRPr="00461D91" w:rsidRDefault="00634AF2" w:rsidP="00634AF2">
      <w:pPr>
        <w:ind w:left="-567" w:right="-483"/>
        <w:jc w:val="center"/>
        <w:rPr>
          <w:rFonts w:ascii="Arial" w:hAnsi="Arial" w:cs="Arial"/>
          <w:b/>
          <w:sz w:val="32"/>
          <w:szCs w:val="32"/>
        </w:rPr>
      </w:pPr>
      <w:r w:rsidRPr="00461D91">
        <w:rPr>
          <w:rFonts w:ascii="Arial" w:hAnsi="Arial" w:cs="Arial"/>
          <w:b/>
          <w:sz w:val="32"/>
          <w:szCs w:val="32"/>
        </w:rPr>
        <w:t xml:space="preserve">О внесении изменений   решение   Собрания депутатов Михайловского сельсовета </w:t>
      </w:r>
      <w:proofErr w:type="spellStart"/>
      <w:r w:rsidRPr="00461D91">
        <w:rPr>
          <w:rFonts w:ascii="Arial" w:hAnsi="Arial" w:cs="Arial"/>
          <w:b/>
          <w:sz w:val="32"/>
          <w:szCs w:val="32"/>
        </w:rPr>
        <w:t>Железногорского</w:t>
      </w:r>
      <w:proofErr w:type="spellEnd"/>
      <w:r w:rsidRPr="00461D91">
        <w:rPr>
          <w:rFonts w:ascii="Arial" w:hAnsi="Arial" w:cs="Arial"/>
          <w:b/>
          <w:sz w:val="32"/>
          <w:szCs w:val="32"/>
        </w:rPr>
        <w:t xml:space="preserve"> района Курской области от 02.04.2012г. № 18</w:t>
      </w:r>
    </w:p>
    <w:p w:rsidR="00634AF2" w:rsidRPr="00461D91" w:rsidRDefault="00634AF2" w:rsidP="00634AF2">
      <w:pPr>
        <w:ind w:left="-567" w:right="-483"/>
        <w:jc w:val="center"/>
        <w:rPr>
          <w:rFonts w:ascii="Arial" w:hAnsi="Arial" w:cs="Arial"/>
          <w:b/>
          <w:sz w:val="32"/>
          <w:szCs w:val="32"/>
        </w:rPr>
      </w:pPr>
      <w:r w:rsidRPr="00461D91">
        <w:rPr>
          <w:rFonts w:ascii="Arial" w:hAnsi="Arial" w:cs="Arial"/>
          <w:b/>
          <w:sz w:val="32"/>
          <w:szCs w:val="32"/>
        </w:rPr>
        <w:t xml:space="preserve">«Об утверждении Положения о порядке управления и распоряжения имуществом, находящимся в муниципальной собственности МО «Михайловский сельсовет» </w:t>
      </w:r>
      <w:proofErr w:type="spellStart"/>
      <w:r w:rsidRPr="00461D91">
        <w:rPr>
          <w:rFonts w:ascii="Arial" w:hAnsi="Arial" w:cs="Arial"/>
          <w:b/>
          <w:sz w:val="32"/>
          <w:szCs w:val="32"/>
        </w:rPr>
        <w:t>Железногорского</w:t>
      </w:r>
      <w:proofErr w:type="spellEnd"/>
      <w:r w:rsidRPr="00461D91">
        <w:rPr>
          <w:rFonts w:ascii="Arial" w:hAnsi="Arial" w:cs="Arial"/>
          <w:b/>
          <w:sz w:val="32"/>
          <w:szCs w:val="32"/>
        </w:rPr>
        <w:t xml:space="preserve"> района»</w:t>
      </w:r>
    </w:p>
    <w:p w:rsidR="00634AF2" w:rsidRPr="00461D91" w:rsidRDefault="00634AF2" w:rsidP="00634AF2">
      <w:pPr>
        <w:ind w:left="-567" w:right="-483"/>
        <w:rPr>
          <w:rFonts w:ascii="Arial" w:hAnsi="Arial" w:cs="Arial"/>
          <w:b/>
          <w:sz w:val="32"/>
          <w:szCs w:val="32"/>
        </w:rPr>
      </w:pPr>
    </w:p>
    <w:p w:rsidR="00634AF2" w:rsidRDefault="00634AF2" w:rsidP="00634AF2">
      <w:pPr>
        <w:ind w:left="-567" w:right="-483"/>
        <w:rPr>
          <w:b/>
          <w:sz w:val="24"/>
          <w:szCs w:val="24"/>
        </w:rPr>
      </w:pPr>
    </w:p>
    <w:p w:rsidR="00634AF2" w:rsidRPr="00461D91" w:rsidRDefault="00634AF2" w:rsidP="00634AF2">
      <w:pPr>
        <w:ind w:firstLine="709"/>
        <w:jc w:val="both"/>
        <w:rPr>
          <w:rFonts w:ascii="Arial" w:hAnsi="Arial" w:cs="Arial"/>
          <w:sz w:val="24"/>
          <w:szCs w:val="24"/>
        </w:rPr>
      </w:pPr>
      <w:r w:rsidRPr="00461D91">
        <w:rPr>
          <w:rFonts w:ascii="Arial" w:hAnsi="Arial" w:cs="Arial"/>
          <w:sz w:val="24"/>
          <w:szCs w:val="24"/>
        </w:rPr>
        <w:t xml:space="preserve">Рассмотрев Протест </w:t>
      </w:r>
      <w:proofErr w:type="spellStart"/>
      <w:r w:rsidRPr="00461D91">
        <w:rPr>
          <w:rFonts w:ascii="Arial" w:hAnsi="Arial" w:cs="Arial"/>
          <w:sz w:val="24"/>
          <w:szCs w:val="24"/>
        </w:rPr>
        <w:t>Железногорской</w:t>
      </w:r>
      <w:proofErr w:type="spellEnd"/>
      <w:r w:rsidRPr="00461D91">
        <w:rPr>
          <w:rFonts w:ascii="Arial" w:hAnsi="Arial" w:cs="Arial"/>
          <w:sz w:val="24"/>
          <w:szCs w:val="24"/>
        </w:rPr>
        <w:t xml:space="preserve"> межрайонной прокуратуры от 31.10.2018 № 94-2018 на решение Собрания </w:t>
      </w:r>
      <w:proofErr w:type="gramStart"/>
      <w:r w:rsidRPr="00461D91">
        <w:rPr>
          <w:rFonts w:ascii="Arial" w:hAnsi="Arial" w:cs="Arial"/>
          <w:sz w:val="24"/>
          <w:szCs w:val="24"/>
        </w:rPr>
        <w:t>депутатов  Михайловского</w:t>
      </w:r>
      <w:proofErr w:type="gramEnd"/>
      <w:r w:rsidRPr="00461D91">
        <w:rPr>
          <w:rFonts w:ascii="Arial" w:hAnsi="Arial" w:cs="Arial"/>
          <w:sz w:val="24"/>
          <w:szCs w:val="24"/>
        </w:rPr>
        <w:t xml:space="preserve"> сельсовета </w:t>
      </w:r>
      <w:proofErr w:type="spellStart"/>
      <w:r w:rsidRPr="00461D91">
        <w:rPr>
          <w:rFonts w:ascii="Arial" w:hAnsi="Arial" w:cs="Arial"/>
          <w:sz w:val="24"/>
          <w:szCs w:val="24"/>
        </w:rPr>
        <w:t>Железногорского</w:t>
      </w:r>
      <w:proofErr w:type="spellEnd"/>
      <w:r w:rsidRPr="00461D91">
        <w:rPr>
          <w:rFonts w:ascii="Arial" w:hAnsi="Arial" w:cs="Arial"/>
          <w:sz w:val="24"/>
          <w:szCs w:val="24"/>
        </w:rPr>
        <w:t xml:space="preserve"> района Курской области от 02.042012г. № </w:t>
      </w:r>
      <w:r w:rsidR="00703D33" w:rsidRPr="00461D91">
        <w:rPr>
          <w:rFonts w:ascii="Arial" w:hAnsi="Arial" w:cs="Arial"/>
          <w:sz w:val="24"/>
          <w:szCs w:val="24"/>
        </w:rPr>
        <w:t xml:space="preserve">18 </w:t>
      </w:r>
      <w:r w:rsidRPr="00461D91">
        <w:rPr>
          <w:rFonts w:ascii="Arial" w:hAnsi="Arial" w:cs="Arial"/>
          <w:sz w:val="24"/>
          <w:szCs w:val="24"/>
        </w:rPr>
        <w:t xml:space="preserve">«Об утверждении Положения о порядке управления и распоряжения имуществом, находящимся в муниципальной собственности МО «Михайловский сельсовет» </w:t>
      </w:r>
      <w:proofErr w:type="spellStart"/>
      <w:r w:rsidRPr="00461D91">
        <w:rPr>
          <w:rFonts w:ascii="Arial" w:hAnsi="Arial" w:cs="Arial"/>
          <w:sz w:val="24"/>
          <w:szCs w:val="24"/>
        </w:rPr>
        <w:t>Железногорского</w:t>
      </w:r>
      <w:proofErr w:type="spellEnd"/>
      <w:r w:rsidRPr="00461D91">
        <w:rPr>
          <w:rFonts w:ascii="Arial" w:hAnsi="Arial" w:cs="Arial"/>
          <w:sz w:val="24"/>
          <w:szCs w:val="24"/>
        </w:rPr>
        <w:t xml:space="preserve"> района» Собрание депутатов Михайловского сельсовета </w:t>
      </w:r>
      <w:proofErr w:type="spellStart"/>
      <w:r w:rsidRPr="00461D91">
        <w:rPr>
          <w:rFonts w:ascii="Arial" w:hAnsi="Arial" w:cs="Arial"/>
          <w:sz w:val="24"/>
          <w:szCs w:val="24"/>
        </w:rPr>
        <w:t>Железногорского</w:t>
      </w:r>
      <w:proofErr w:type="spellEnd"/>
      <w:r w:rsidRPr="00461D91">
        <w:rPr>
          <w:rFonts w:ascii="Arial" w:hAnsi="Arial" w:cs="Arial"/>
          <w:sz w:val="24"/>
          <w:szCs w:val="24"/>
        </w:rPr>
        <w:t xml:space="preserve"> района РЕШИЛО:</w:t>
      </w:r>
    </w:p>
    <w:p w:rsidR="00B53451" w:rsidRPr="00461D91" w:rsidRDefault="00B53451" w:rsidP="00B53451">
      <w:pPr>
        <w:ind w:left="708"/>
        <w:rPr>
          <w:rFonts w:ascii="Arial" w:hAnsi="Arial" w:cs="Arial"/>
          <w:sz w:val="24"/>
          <w:szCs w:val="24"/>
        </w:rPr>
      </w:pPr>
    </w:p>
    <w:p w:rsidR="00B53451" w:rsidRPr="00461D91" w:rsidRDefault="00B53451" w:rsidP="00B53451">
      <w:pPr>
        <w:pStyle w:val="ConsPlusNormal"/>
        <w:ind w:firstLine="708"/>
        <w:jc w:val="both"/>
        <w:rPr>
          <w:rFonts w:ascii="Arial" w:hAnsi="Arial" w:cs="Arial"/>
          <w:sz w:val="24"/>
          <w:szCs w:val="24"/>
        </w:rPr>
      </w:pPr>
      <w:r w:rsidRPr="00461D91">
        <w:rPr>
          <w:rFonts w:ascii="Arial" w:hAnsi="Arial" w:cs="Arial"/>
          <w:sz w:val="24"/>
          <w:szCs w:val="24"/>
        </w:rPr>
        <w:t xml:space="preserve"> 1. Внести в Положение о порядке управления и распоряжения имуществом, находящемся в муниципальной собственности МО «Михайловский сельсовет» </w:t>
      </w:r>
      <w:proofErr w:type="spellStart"/>
      <w:r w:rsidRPr="00461D91">
        <w:rPr>
          <w:rFonts w:ascii="Arial" w:hAnsi="Arial" w:cs="Arial"/>
          <w:sz w:val="24"/>
          <w:szCs w:val="24"/>
        </w:rPr>
        <w:t>Железногорского</w:t>
      </w:r>
      <w:proofErr w:type="spellEnd"/>
      <w:r w:rsidRPr="00461D91">
        <w:rPr>
          <w:rFonts w:ascii="Arial" w:hAnsi="Arial" w:cs="Arial"/>
          <w:sz w:val="24"/>
          <w:szCs w:val="24"/>
        </w:rPr>
        <w:t xml:space="preserve"> района» следующие изменения:</w:t>
      </w:r>
    </w:p>
    <w:p w:rsidR="00703D33" w:rsidRPr="00461D91" w:rsidRDefault="00B53451" w:rsidP="00B53451">
      <w:pPr>
        <w:ind w:left="708"/>
        <w:rPr>
          <w:rFonts w:ascii="Arial" w:hAnsi="Arial" w:cs="Arial"/>
          <w:sz w:val="24"/>
          <w:szCs w:val="24"/>
        </w:rPr>
      </w:pPr>
      <w:r w:rsidRPr="00461D91">
        <w:rPr>
          <w:rFonts w:ascii="Arial" w:hAnsi="Arial" w:cs="Arial"/>
          <w:sz w:val="24"/>
          <w:szCs w:val="24"/>
        </w:rPr>
        <w:t xml:space="preserve">1) </w:t>
      </w:r>
      <w:r w:rsidR="00703D33" w:rsidRPr="00461D91">
        <w:rPr>
          <w:rFonts w:ascii="Arial" w:hAnsi="Arial" w:cs="Arial"/>
          <w:sz w:val="24"/>
          <w:szCs w:val="24"/>
        </w:rPr>
        <w:t xml:space="preserve"> Пункт 3 статьи 16 изложить в новой редакции:</w:t>
      </w:r>
    </w:p>
    <w:p w:rsidR="00703D33" w:rsidRPr="00461D91" w:rsidRDefault="00703D33" w:rsidP="00703D33">
      <w:pPr>
        <w:pStyle w:val="ConsPlusNormal"/>
        <w:ind w:firstLine="708"/>
        <w:jc w:val="both"/>
        <w:rPr>
          <w:rFonts w:ascii="Arial" w:hAnsi="Arial" w:cs="Arial"/>
          <w:sz w:val="24"/>
          <w:szCs w:val="24"/>
        </w:rPr>
      </w:pPr>
      <w:r w:rsidRPr="00461D91">
        <w:rPr>
          <w:rFonts w:ascii="Arial" w:hAnsi="Arial" w:cs="Arial"/>
          <w:sz w:val="24"/>
          <w:szCs w:val="24"/>
        </w:rPr>
        <w:t xml:space="preserve"> «3.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w:t>
      </w:r>
      <w:proofErr w:type="gramStart"/>
      <w:r w:rsidRPr="00461D91">
        <w:rPr>
          <w:rFonts w:ascii="Arial" w:hAnsi="Arial" w:cs="Arial"/>
          <w:sz w:val="24"/>
          <w:szCs w:val="24"/>
        </w:rPr>
        <w:t>прав  владения</w:t>
      </w:r>
      <w:proofErr w:type="gramEnd"/>
      <w:r w:rsidRPr="00461D91">
        <w:rPr>
          <w:rFonts w:ascii="Arial" w:hAnsi="Arial" w:cs="Arial"/>
          <w:sz w:val="24"/>
          <w:szCs w:val="24"/>
        </w:rPr>
        <w:t xml:space="preserve"> и (или) пользования в отношении государственного лили муниципального имущества, не закрепленного на праве хозяйственного владения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предусмотренных законом случаев.</w:t>
      </w:r>
      <w:r w:rsidR="004C58C9" w:rsidRPr="00461D91">
        <w:rPr>
          <w:rFonts w:ascii="Arial" w:hAnsi="Arial" w:cs="Arial"/>
          <w:sz w:val="24"/>
          <w:szCs w:val="24"/>
        </w:rPr>
        <w:t>»</w:t>
      </w:r>
    </w:p>
    <w:p w:rsidR="004C58C9" w:rsidRPr="00461D91" w:rsidRDefault="004C58C9" w:rsidP="004C58C9">
      <w:pPr>
        <w:pStyle w:val="ConsPlusNormal"/>
        <w:numPr>
          <w:ilvl w:val="0"/>
          <w:numId w:val="1"/>
        </w:numPr>
        <w:jc w:val="both"/>
        <w:rPr>
          <w:rFonts w:ascii="Arial" w:hAnsi="Arial" w:cs="Arial"/>
          <w:sz w:val="24"/>
          <w:szCs w:val="24"/>
        </w:rPr>
      </w:pPr>
      <w:r w:rsidRPr="00461D91">
        <w:rPr>
          <w:rFonts w:ascii="Arial" w:hAnsi="Arial" w:cs="Arial"/>
          <w:sz w:val="24"/>
          <w:szCs w:val="24"/>
        </w:rPr>
        <w:t>Пункт 2 статьи 19 изложить в новой редакции:</w:t>
      </w:r>
    </w:p>
    <w:p w:rsidR="00367E55" w:rsidRPr="00461D91" w:rsidRDefault="004C58C9" w:rsidP="00BB167F">
      <w:pPr>
        <w:ind w:firstLine="540"/>
        <w:jc w:val="both"/>
        <w:rPr>
          <w:rFonts w:ascii="Arial" w:hAnsi="Arial" w:cs="Arial"/>
          <w:sz w:val="24"/>
          <w:szCs w:val="24"/>
        </w:rPr>
      </w:pPr>
      <w:r w:rsidRPr="00461D91">
        <w:rPr>
          <w:rFonts w:ascii="Arial" w:hAnsi="Arial" w:cs="Arial"/>
          <w:sz w:val="24"/>
          <w:szCs w:val="24"/>
        </w:rPr>
        <w:t>«</w:t>
      </w:r>
      <w:r w:rsidR="00367E55" w:rsidRPr="00461D91">
        <w:rPr>
          <w:rFonts w:ascii="Arial" w:hAnsi="Arial" w:cs="Arial"/>
          <w:sz w:val="24"/>
          <w:szCs w:val="24"/>
        </w:rPr>
        <w:t>2. Объектом концессионного соглашения является недвижимое имущество, входящее в состав следующего имущества:</w:t>
      </w:r>
    </w:p>
    <w:p w:rsidR="004C58C9" w:rsidRPr="00461D91" w:rsidRDefault="00B71F2F" w:rsidP="00703D33">
      <w:pPr>
        <w:pStyle w:val="ConsPlusNormal"/>
        <w:ind w:firstLine="708"/>
        <w:jc w:val="both"/>
        <w:rPr>
          <w:rFonts w:ascii="Arial" w:hAnsi="Arial" w:cs="Arial"/>
          <w:sz w:val="24"/>
          <w:szCs w:val="24"/>
        </w:rPr>
      </w:pPr>
      <w:r w:rsidRPr="00461D91">
        <w:rPr>
          <w:rFonts w:ascii="Arial" w:hAnsi="Arial" w:cs="Arial"/>
          <w:sz w:val="24"/>
          <w:szCs w:val="24"/>
        </w:rPr>
        <w:t>1)</w:t>
      </w:r>
      <w:r w:rsidR="004C58C9" w:rsidRPr="00461D91">
        <w:rPr>
          <w:rFonts w:ascii="Arial" w:hAnsi="Arial" w:cs="Arial"/>
          <w:sz w:val="24"/>
          <w:szCs w:val="24"/>
        </w:rPr>
        <w:t xml:space="preserve"> </w:t>
      </w:r>
      <w:r w:rsidRPr="00461D91">
        <w:rPr>
          <w:rFonts w:ascii="Arial" w:hAnsi="Arial" w:cs="Arial"/>
          <w:sz w:val="24"/>
          <w:szCs w:val="24"/>
        </w:rPr>
        <w:t>а</w:t>
      </w:r>
      <w:r w:rsidR="004C58C9" w:rsidRPr="00461D91">
        <w:rPr>
          <w:rFonts w:ascii="Arial" w:hAnsi="Arial" w:cs="Arial"/>
          <w:sz w:val="24"/>
          <w:szCs w:val="24"/>
        </w:rPr>
        <w:t>втомобильные дороги или уч</w:t>
      </w:r>
      <w:r w:rsidRPr="00461D91">
        <w:rPr>
          <w:rFonts w:ascii="Arial" w:hAnsi="Arial" w:cs="Arial"/>
          <w:sz w:val="24"/>
          <w:szCs w:val="24"/>
        </w:rPr>
        <w:t>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B71F2F" w:rsidRPr="00461D91" w:rsidRDefault="00B71F2F" w:rsidP="00703D33">
      <w:pPr>
        <w:pStyle w:val="ConsPlusNormal"/>
        <w:ind w:firstLine="708"/>
        <w:jc w:val="both"/>
        <w:rPr>
          <w:rFonts w:ascii="Arial" w:hAnsi="Arial" w:cs="Arial"/>
          <w:sz w:val="24"/>
          <w:szCs w:val="24"/>
        </w:rPr>
      </w:pPr>
      <w:r w:rsidRPr="00461D91">
        <w:rPr>
          <w:rFonts w:ascii="Arial" w:hAnsi="Arial" w:cs="Arial"/>
          <w:sz w:val="24"/>
          <w:szCs w:val="24"/>
        </w:rPr>
        <w:t>2) объекты железнодорожного транспорта;</w:t>
      </w:r>
    </w:p>
    <w:p w:rsidR="00B71F2F" w:rsidRPr="00461D91" w:rsidRDefault="00B71F2F" w:rsidP="00703D33">
      <w:pPr>
        <w:pStyle w:val="ConsPlusNormal"/>
        <w:ind w:firstLine="708"/>
        <w:jc w:val="both"/>
        <w:rPr>
          <w:rFonts w:ascii="Arial" w:hAnsi="Arial" w:cs="Arial"/>
          <w:sz w:val="24"/>
          <w:szCs w:val="24"/>
        </w:rPr>
      </w:pPr>
      <w:r w:rsidRPr="00461D91">
        <w:rPr>
          <w:rFonts w:ascii="Arial" w:hAnsi="Arial" w:cs="Arial"/>
          <w:sz w:val="24"/>
          <w:szCs w:val="24"/>
        </w:rPr>
        <w:t>3) объекты трубопроводного транспорта;</w:t>
      </w:r>
    </w:p>
    <w:p w:rsidR="00B71F2F" w:rsidRPr="00461D91" w:rsidRDefault="00B71F2F" w:rsidP="00703D33">
      <w:pPr>
        <w:pStyle w:val="ConsPlusNormal"/>
        <w:ind w:firstLine="708"/>
        <w:jc w:val="both"/>
        <w:rPr>
          <w:rFonts w:ascii="Arial" w:hAnsi="Arial" w:cs="Arial"/>
          <w:sz w:val="24"/>
          <w:szCs w:val="24"/>
        </w:rPr>
      </w:pPr>
      <w:r w:rsidRPr="00461D91">
        <w:rPr>
          <w:rFonts w:ascii="Arial" w:hAnsi="Arial" w:cs="Arial"/>
          <w:sz w:val="24"/>
          <w:szCs w:val="24"/>
        </w:rPr>
        <w:t xml:space="preserve">4) морские и речные порты, в том числе искусственные земельные участки, </w:t>
      </w:r>
      <w:r w:rsidRPr="00461D91">
        <w:rPr>
          <w:rFonts w:ascii="Arial" w:hAnsi="Arial" w:cs="Arial"/>
          <w:sz w:val="24"/>
          <w:szCs w:val="24"/>
        </w:rPr>
        <w:lastRenderedPageBreak/>
        <w:t>гидротехнические сооружения, осуществляющие ледокольную проводку, гидрографическую, научно-исследовательскую деятельность, паромные переправы, плавучие и сухие доки;</w:t>
      </w:r>
    </w:p>
    <w:p w:rsidR="00C131A2" w:rsidRPr="00461D91" w:rsidRDefault="00B71F2F" w:rsidP="00C131A2">
      <w:pPr>
        <w:pStyle w:val="ConsPlusNormal"/>
        <w:ind w:firstLine="708"/>
        <w:jc w:val="both"/>
        <w:rPr>
          <w:rFonts w:ascii="Arial" w:hAnsi="Arial" w:cs="Arial"/>
          <w:sz w:val="24"/>
          <w:szCs w:val="24"/>
        </w:rPr>
      </w:pPr>
      <w:r w:rsidRPr="00461D91">
        <w:rPr>
          <w:rFonts w:ascii="Arial" w:hAnsi="Arial" w:cs="Arial"/>
          <w:sz w:val="24"/>
          <w:szCs w:val="24"/>
        </w:rPr>
        <w:t>5) морские и речные суда, суда смешанного (река-море) плавания, а также суда, осуществляющие ледокольную проводку</w:t>
      </w:r>
      <w:r w:rsidR="00C131A2" w:rsidRPr="00461D91">
        <w:rPr>
          <w:rFonts w:ascii="Arial" w:hAnsi="Arial" w:cs="Arial"/>
          <w:sz w:val="24"/>
          <w:szCs w:val="24"/>
        </w:rPr>
        <w:t>, гидрографическую, научно-исследовательскую деятельность, паромные переправы, плавучие и сухие доки;</w:t>
      </w:r>
    </w:p>
    <w:p w:rsidR="00B71F2F" w:rsidRPr="00461D91" w:rsidRDefault="00C131A2" w:rsidP="00703D33">
      <w:pPr>
        <w:pStyle w:val="ConsPlusNormal"/>
        <w:ind w:firstLine="708"/>
        <w:jc w:val="both"/>
        <w:rPr>
          <w:rFonts w:ascii="Arial" w:hAnsi="Arial" w:cs="Arial"/>
          <w:sz w:val="24"/>
          <w:szCs w:val="24"/>
        </w:rPr>
      </w:pPr>
      <w:r w:rsidRPr="00461D91">
        <w:rPr>
          <w:rFonts w:ascii="Arial" w:hAnsi="Arial" w:cs="Arial"/>
          <w:sz w:val="24"/>
          <w:szCs w:val="24"/>
        </w:rPr>
        <w:t>6) аэродромы или здания и (или) сооружения, предназначенные для взлета, посадки, руления и стояния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C131A2" w:rsidRPr="00461D91" w:rsidRDefault="00C131A2" w:rsidP="00703D33">
      <w:pPr>
        <w:pStyle w:val="ConsPlusNormal"/>
        <w:ind w:firstLine="708"/>
        <w:jc w:val="both"/>
        <w:rPr>
          <w:rFonts w:ascii="Arial" w:hAnsi="Arial" w:cs="Arial"/>
          <w:sz w:val="24"/>
          <w:szCs w:val="24"/>
        </w:rPr>
      </w:pPr>
      <w:r w:rsidRPr="00461D91">
        <w:rPr>
          <w:rFonts w:ascii="Arial" w:hAnsi="Arial" w:cs="Arial"/>
          <w:sz w:val="24"/>
          <w:szCs w:val="24"/>
        </w:rPr>
        <w:t>7) объекты производственной и инженерной инфраструктуры аэропортов;</w:t>
      </w:r>
    </w:p>
    <w:p w:rsidR="00C131A2" w:rsidRPr="00461D91" w:rsidRDefault="00C131A2" w:rsidP="00703D33">
      <w:pPr>
        <w:pStyle w:val="ConsPlusNormal"/>
        <w:ind w:firstLine="708"/>
        <w:jc w:val="both"/>
        <w:rPr>
          <w:rFonts w:ascii="Arial" w:hAnsi="Arial" w:cs="Arial"/>
          <w:sz w:val="24"/>
          <w:szCs w:val="24"/>
        </w:rPr>
      </w:pPr>
      <w:r w:rsidRPr="00461D91">
        <w:rPr>
          <w:rFonts w:ascii="Arial" w:hAnsi="Arial" w:cs="Arial"/>
          <w:sz w:val="24"/>
          <w:szCs w:val="24"/>
        </w:rPr>
        <w:t>8) утратил силу, - Федеральный закон от 04.12.2007 № 332-ФЗ;</w:t>
      </w:r>
    </w:p>
    <w:p w:rsidR="00C131A2" w:rsidRPr="00461D91" w:rsidRDefault="00C131A2" w:rsidP="00703D33">
      <w:pPr>
        <w:pStyle w:val="ConsPlusNormal"/>
        <w:ind w:firstLine="708"/>
        <w:jc w:val="both"/>
        <w:rPr>
          <w:rFonts w:ascii="Arial" w:hAnsi="Arial" w:cs="Arial"/>
          <w:sz w:val="24"/>
          <w:szCs w:val="24"/>
        </w:rPr>
      </w:pPr>
      <w:r w:rsidRPr="00461D91">
        <w:rPr>
          <w:rFonts w:ascii="Arial" w:hAnsi="Arial" w:cs="Arial"/>
          <w:sz w:val="24"/>
          <w:szCs w:val="24"/>
        </w:rPr>
        <w:t>9) гидротехнические сооружения;</w:t>
      </w:r>
    </w:p>
    <w:p w:rsidR="00C131A2" w:rsidRPr="00461D91" w:rsidRDefault="00C131A2" w:rsidP="00703D33">
      <w:pPr>
        <w:pStyle w:val="ConsPlusNormal"/>
        <w:ind w:firstLine="708"/>
        <w:jc w:val="both"/>
        <w:rPr>
          <w:rFonts w:ascii="Arial" w:hAnsi="Arial" w:cs="Arial"/>
          <w:sz w:val="24"/>
          <w:szCs w:val="24"/>
        </w:rPr>
      </w:pPr>
      <w:r w:rsidRPr="00461D91">
        <w:rPr>
          <w:rFonts w:ascii="Arial" w:hAnsi="Arial" w:cs="Arial"/>
          <w:sz w:val="24"/>
          <w:szCs w:val="24"/>
        </w:rPr>
        <w:t>10) объекты по производству, передаче и распределению электрической энергии;</w:t>
      </w:r>
    </w:p>
    <w:p w:rsidR="00C131A2" w:rsidRPr="00461D91" w:rsidRDefault="00C131A2" w:rsidP="00703D33">
      <w:pPr>
        <w:pStyle w:val="ConsPlusNormal"/>
        <w:ind w:firstLine="708"/>
        <w:jc w:val="both"/>
        <w:rPr>
          <w:rFonts w:ascii="Arial" w:hAnsi="Arial" w:cs="Arial"/>
          <w:sz w:val="24"/>
          <w:szCs w:val="24"/>
        </w:rPr>
      </w:pPr>
      <w:r w:rsidRPr="00461D91">
        <w:rPr>
          <w:rFonts w:ascii="Arial" w:hAnsi="Arial" w:cs="Arial"/>
          <w:sz w:val="24"/>
          <w:szCs w:val="24"/>
        </w:rP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71F2F" w:rsidRPr="00461D91" w:rsidRDefault="00C131A2" w:rsidP="00703D33">
      <w:pPr>
        <w:pStyle w:val="ConsPlusNormal"/>
        <w:ind w:firstLine="708"/>
        <w:jc w:val="both"/>
        <w:rPr>
          <w:rFonts w:ascii="Arial" w:hAnsi="Arial" w:cs="Arial"/>
          <w:sz w:val="24"/>
          <w:szCs w:val="24"/>
        </w:rPr>
      </w:pPr>
      <w:r w:rsidRPr="00461D91">
        <w:rPr>
          <w:rFonts w:ascii="Arial" w:hAnsi="Arial" w:cs="Arial"/>
          <w:sz w:val="24"/>
          <w:szCs w:val="24"/>
        </w:rPr>
        <w:t>12) метрополитен и другой транспорт общего пользования;</w:t>
      </w:r>
    </w:p>
    <w:p w:rsidR="00C131A2" w:rsidRPr="00461D91" w:rsidRDefault="00C131A2" w:rsidP="00703D33">
      <w:pPr>
        <w:pStyle w:val="ConsPlusNormal"/>
        <w:ind w:firstLine="708"/>
        <w:jc w:val="both"/>
        <w:rPr>
          <w:rFonts w:ascii="Arial" w:hAnsi="Arial" w:cs="Arial"/>
          <w:sz w:val="24"/>
          <w:szCs w:val="24"/>
        </w:rPr>
      </w:pPr>
      <w:r w:rsidRPr="00461D91">
        <w:rPr>
          <w:rFonts w:ascii="Arial" w:hAnsi="Arial" w:cs="Arial"/>
          <w:sz w:val="24"/>
          <w:szCs w:val="24"/>
        </w:rPr>
        <w:t>13) объекты здравоохранения, в том числе объекты, предназначенные для санаторно-курортного лечения;</w:t>
      </w:r>
    </w:p>
    <w:p w:rsidR="00B53451" w:rsidRPr="00461D91" w:rsidRDefault="00B53451" w:rsidP="00703D33">
      <w:pPr>
        <w:pStyle w:val="ConsPlusNormal"/>
        <w:ind w:firstLine="708"/>
        <w:jc w:val="both"/>
        <w:rPr>
          <w:rFonts w:ascii="Arial" w:hAnsi="Arial" w:cs="Arial"/>
          <w:sz w:val="24"/>
          <w:szCs w:val="24"/>
        </w:rPr>
      </w:pPr>
      <w:r w:rsidRPr="00461D91">
        <w:rPr>
          <w:rFonts w:ascii="Arial" w:hAnsi="Arial" w:cs="Arial"/>
          <w:sz w:val="24"/>
          <w:szCs w:val="24"/>
        </w:rPr>
        <w:t>14) объекты образования, культуры, спорта, используемые для организации отдыха граждан и туризма, иные объекты социально-культурного назначения;</w:t>
      </w:r>
    </w:p>
    <w:p w:rsidR="00B53451" w:rsidRPr="00461D91" w:rsidRDefault="00B53451" w:rsidP="00703D33">
      <w:pPr>
        <w:pStyle w:val="ConsPlusNormal"/>
        <w:ind w:firstLine="708"/>
        <w:jc w:val="both"/>
        <w:rPr>
          <w:rFonts w:ascii="Arial" w:hAnsi="Arial" w:cs="Arial"/>
          <w:sz w:val="24"/>
          <w:szCs w:val="24"/>
        </w:rPr>
      </w:pPr>
      <w:r w:rsidRPr="00461D91">
        <w:rPr>
          <w:rFonts w:ascii="Arial" w:hAnsi="Arial" w:cs="Arial"/>
          <w:sz w:val="24"/>
          <w:szCs w:val="24"/>
        </w:rPr>
        <w:t xml:space="preserve">15) здания, строения и </w:t>
      </w:r>
      <w:proofErr w:type="gramStart"/>
      <w:r w:rsidRPr="00461D91">
        <w:rPr>
          <w:rFonts w:ascii="Arial" w:hAnsi="Arial" w:cs="Arial"/>
          <w:sz w:val="24"/>
          <w:szCs w:val="24"/>
        </w:rPr>
        <w:t>сооружения,  предназначенные</w:t>
      </w:r>
      <w:proofErr w:type="gramEnd"/>
      <w:r w:rsidRPr="00461D91">
        <w:rPr>
          <w:rFonts w:ascii="Arial" w:hAnsi="Arial" w:cs="Arial"/>
          <w:sz w:val="24"/>
          <w:szCs w:val="24"/>
        </w:rPr>
        <w:t xml:space="preserve"> для складирования, ранения и ремонта имущества Вооруженных Сил Российской Федерации, объекты производственной и инженерной инфраструктуры таких зданий, строений и сооружений;</w:t>
      </w:r>
    </w:p>
    <w:p w:rsidR="00B53451" w:rsidRPr="00461D91" w:rsidRDefault="00B53451" w:rsidP="00703D33">
      <w:pPr>
        <w:pStyle w:val="ConsPlusNormal"/>
        <w:ind w:firstLine="708"/>
        <w:jc w:val="both"/>
        <w:rPr>
          <w:rFonts w:ascii="Arial" w:hAnsi="Arial" w:cs="Arial"/>
          <w:sz w:val="24"/>
          <w:szCs w:val="24"/>
        </w:rPr>
      </w:pPr>
      <w:r w:rsidRPr="00461D91">
        <w:rPr>
          <w:rFonts w:ascii="Arial" w:hAnsi="Arial" w:cs="Arial"/>
          <w:sz w:val="24"/>
          <w:szCs w:val="24"/>
        </w:rPr>
        <w:t>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B53451" w:rsidRPr="00461D91" w:rsidRDefault="00B53451" w:rsidP="00703D33">
      <w:pPr>
        <w:pStyle w:val="ConsPlusNormal"/>
        <w:ind w:firstLine="708"/>
        <w:jc w:val="both"/>
        <w:rPr>
          <w:rFonts w:ascii="Arial" w:hAnsi="Arial" w:cs="Arial"/>
          <w:sz w:val="24"/>
          <w:szCs w:val="24"/>
        </w:rPr>
      </w:pPr>
      <w:r w:rsidRPr="00461D91">
        <w:rPr>
          <w:rFonts w:ascii="Arial" w:hAnsi="Arial" w:cs="Arial"/>
          <w:sz w:val="24"/>
          <w:szCs w:val="24"/>
        </w:rPr>
        <w:t>17) объекты, на которых осуществляется обработка, накопление, утилизация, обезвреживание</w:t>
      </w:r>
      <w:r w:rsidR="00A6240B" w:rsidRPr="00461D91">
        <w:rPr>
          <w:rFonts w:ascii="Arial" w:hAnsi="Arial" w:cs="Arial"/>
          <w:sz w:val="24"/>
          <w:szCs w:val="24"/>
        </w:rPr>
        <w:t>, размещение твердых коммунальных отходов;</w:t>
      </w:r>
    </w:p>
    <w:p w:rsidR="00A6240B" w:rsidRPr="00461D91" w:rsidRDefault="00A6240B" w:rsidP="00703D33">
      <w:pPr>
        <w:pStyle w:val="ConsPlusNormal"/>
        <w:ind w:firstLine="708"/>
        <w:jc w:val="both"/>
        <w:rPr>
          <w:rFonts w:ascii="Arial" w:hAnsi="Arial" w:cs="Arial"/>
          <w:sz w:val="24"/>
          <w:szCs w:val="24"/>
        </w:rPr>
      </w:pPr>
      <w:r w:rsidRPr="00461D91">
        <w:rPr>
          <w:rFonts w:ascii="Arial" w:hAnsi="Arial" w:cs="Arial"/>
          <w:sz w:val="24"/>
          <w:szCs w:val="24"/>
        </w:rPr>
        <w:t>18) объекты коммунальной инфраструктуры или объекты коммунального хозяйства, не указанные в пунктах 10,11 и 17настоящей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A6240B" w:rsidRPr="00461D91" w:rsidRDefault="00A6240B" w:rsidP="00703D33">
      <w:pPr>
        <w:pStyle w:val="ConsPlusNormal"/>
        <w:ind w:firstLine="708"/>
        <w:jc w:val="both"/>
        <w:rPr>
          <w:rFonts w:ascii="Arial" w:hAnsi="Arial" w:cs="Arial"/>
          <w:sz w:val="24"/>
          <w:szCs w:val="24"/>
        </w:rPr>
      </w:pPr>
      <w:r w:rsidRPr="00461D91">
        <w:rPr>
          <w:rFonts w:ascii="Arial" w:hAnsi="Arial" w:cs="Arial"/>
          <w:sz w:val="24"/>
          <w:szCs w:val="24"/>
        </w:rPr>
        <w:t>19) объекты социального обслуживания граждан;</w:t>
      </w:r>
    </w:p>
    <w:p w:rsidR="00A6240B" w:rsidRPr="00461D91" w:rsidRDefault="00A6240B" w:rsidP="00703D33">
      <w:pPr>
        <w:pStyle w:val="ConsPlusNormal"/>
        <w:ind w:firstLine="708"/>
        <w:jc w:val="both"/>
        <w:rPr>
          <w:rFonts w:ascii="Arial" w:hAnsi="Arial" w:cs="Arial"/>
          <w:sz w:val="24"/>
          <w:szCs w:val="24"/>
        </w:rPr>
      </w:pPr>
      <w:r w:rsidRPr="00461D91">
        <w:rPr>
          <w:rFonts w:ascii="Arial" w:hAnsi="Arial" w:cs="Arial"/>
          <w:sz w:val="24"/>
          <w:szCs w:val="24"/>
        </w:rPr>
        <w:t>20) объекты газоснабжения;</w:t>
      </w:r>
    </w:p>
    <w:p w:rsidR="00A6240B" w:rsidRPr="00461D91" w:rsidRDefault="00A6240B" w:rsidP="00703D33">
      <w:pPr>
        <w:pStyle w:val="ConsPlusNormal"/>
        <w:ind w:firstLine="708"/>
        <w:jc w:val="both"/>
        <w:rPr>
          <w:rFonts w:ascii="Arial" w:hAnsi="Arial" w:cs="Arial"/>
          <w:sz w:val="24"/>
          <w:szCs w:val="24"/>
        </w:rPr>
      </w:pPr>
      <w:r w:rsidRPr="00461D91">
        <w:rPr>
          <w:rFonts w:ascii="Arial" w:hAnsi="Arial" w:cs="Arial"/>
          <w:sz w:val="24"/>
          <w:szCs w:val="24"/>
        </w:rP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системе «Интернет» или других информационно-телекоммуникационных сетях, в состав которых входят такие программы для ЭВМ и (или) базы данных</w:t>
      </w:r>
      <w:r w:rsidR="00CB7A93" w:rsidRPr="00461D91">
        <w:rPr>
          <w:rFonts w:ascii="Arial" w:hAnsi="Arial" w:cs="Arial"/>
          <w:sz w:val="24"/>
          <w:szCs w:val="24"/>
        </w:rPr>
        <w:t xml:space="preserve">, </w:t>
      </w:r>
      <w:r w:rsidRPr="00461D91">
        <w:rPr>
          <w:rFonts w:ascii="Arial" w:hAnsi="Arial" w:cs="Arial"/>
          <w:sz w:val="24"/>
          <w:szCs w:val="24"/>
        </w:rPr>
        <w:t xml:space="preserve"> </w:t>
      </w:r>
      <w:r w:rsidR="00CB7A93" w:rsidRPr="00461D91">
        <w:rPr>
          <w:rFonts w:ascii="Arial" w:hAnsi="Arial" w:cs="Arial"/>
          <w:sz w:val="24"/>
          <w:szCs w:val="24"/>
        </w:rPr>
        <w:t>л</w:t>
      </w:r>
      <w:r w:rsidRPr="00461D91">
        <w:rPr>
          <w:rFonts w:ascii="Arial" w:hAnsi="Arial" w:cs="Arial"/>
          <w:sz w:val="24"/>
          <w:szCs w:val="24"/>
        </w:rPr>
        <w:t>ибо совокупность указанных объектов (далее – объекты информационных технологий), либо объекты информационных технологий и имущество,</w:t>
      </w:r>
      <w:r w:rsidR="00CB7A93" w:rsidRPr="00461D91">
        <w:rPr>
          <w:rFonts w:ascii="Arial" w:hAnsi="Arial" w:cs="Arial"/>
          <w:sz w:val="24"/>
          <w:szCs w:val="24"/>
        </w:rPr>
        <w:t xml:space="preserve"> технологически связанное с одним или несколькими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технические средства обеспечения функционирования объектов информационных технологий;</w:t>
      </w:r>
    </w:p>
    <w:p w:rsidR="00CB7A93" w:rsidRPr="00461D91" w:rsidRDefault="00CB7A93" w:rsidP="00703D33">
      <w:pPr>
        <w:pStyle w:val="ConsPlusNormal"/>
        <w:ind w:firstLine="708"/>
        <w:jc w:val="both"/>
        <w:rPr>
          <w:rFonts w:ascii="Arial" w:hAnsi="Arial" w:cs="Arial"/>
          <w:sz w:val="24"/>
          <w:szCs w:val="24"/>
        </w:rPr>
      </w:pPr>
      <w:r w:rsidRPr="00461D91">
        <w:rPr>
          <w:rFonts w:ascii="Arial" w:hAnsi="Arial" w:cs="Arial"/>
          <w:sz w:val="24"/>
          <w:szCs w:val="24"/>
        </w:rPr>
        <w:t xml:space="preserve">22) </w:t>
      </w:r>
      <w:r w:rsidR="00D34927" w:rsidRPr="00461D91">
        <w:rPr>
          <w:rFonts w:ascii="Arial" w:hAnsi="Arial" w:cs="Arial"/>
          <w:sz w:val="24"/>
          <w:szCs w:val="24"/>
        </w:rPr>
        <w:t xml:space="preserve">совокупность зданий, частей зданий или помещений, объединенных </w:t>
      </w:r>
      <w:r w:rsidR="00D34927" w:rsidRPr="00461D91">
        <w:rPr>
          <w:rFonts w:ascii="Arial" w:hAnsi="Arial" w:cs="Arial"/>
          <w:sz w:val="24"/>
          <w:szCs w:val="24"/>
        </w:rPr>
        <w:lastRenderedPageBreak/>
        <w:t xml:space="preserve">единым назначением с движимым имуществом, технологически связанным с объектами информационных технологий, и предназначенных для автоматизации с </w:t>
      </w:r>
      <w:proofErr w:type="gramStart"/>
      <w:r w:rsidR="00D34927" w:rsidRPr="00461D91">
        <w:rPr>
          <w:rFonts w:ascii="Arial" w:hAnsi="Arial" w:cs="Arial"/>
          <w:sz w:val="24"/>
          <w:szCs w:val="24"/>
        </w:rPr>
        <w:t>использованием  программ</w:t>
      </w:r>
      <w:proofErr w:type="gramEnd"/>
      <w:r w:rsidR="00D34927" w:rsidRPr="00461D91">
        <w:rPr>
          <w:rFonts w:ascii="Arial" w:hAnsi="Arial" w:cs="Arial"/>
          <w:sz w:val="24"/>
          <w:szCs w:val="24"/>
        </w:rPr>
        <w:t xml:space="preserve"> для ЭВМ и баз данных процессов формирования, </w:t>
      </w:r>
      <w:bookmarkStart w:id="0" w:name="_GoBack"/>
      <w:bookmarkEnd w:id="0"/>
      <w:r w:rsidR="00D34927" w:rsidRPr="00461D91">
        <w:rPr>
          <w:rFonts w:ascii="Arial" w:hAnsi="Arial" w:cs="Arial"/>
          <w:sz w:val="24"/>
          <w:szCs w:val="24"/>
        </w:rPr>
        <w:t>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ED3908" w:rsidRPr="00461D91" w:rsidRDefault="00D34927" w:rsidP="00703D33">
      <w:pPr>
        <w:ind w:left="360"/>
        <w:rPr>
          <w:rFonts w:ascii="Arial" w:hAnsi="Arial" w:cs="Arial"/>
          <w:sz w:val="24"/>
          <w:szCs w:val="24"/>
        </w:rPr>
      </w:pPr>
      <w:r w:rsidRPr="00461D91">
        <w:rPr>
          <w:rFonts w:ascii="Arial" w:hAnsi="Arial" w:cs="Arial"/>
          <w:sz w:val="24"/>
          <w:szCs w:val="24"/>
        </w:rPr>
        <w:t>2. Пункт 5 статьи 19 изложить в новой редакции:</w:t>
      </w:r>
    </w:p>
    <w:p w:rsidR="00BB167F" w:rsidRPr="00461D91" w:rsidRDefault="00BB167F" w:rsidP="00BB167F">
      <w:pPr>
        <w:ind w:firstLine="540"/>
        <w:jc w:val="both"/>
        <w:rPr>
          <w:rFonts w:ascii="Arial" w:hAnsi="Arial" w:cs="Arial"/>
        </w:rPr>
      </w:pPr>
      <w:r w:rsidRPr="00461D91">
        <w:rPr>
          <w:rFonts w:ascii="Arial" w:hAnsi="Arial" w:cs="Arial"/>
          <w:sz w:val="24"/>
          <w:szCs w:val="24"/>
        </w:rPr>
        <w:t>«5. В решении о заключении концессионного соглашения должны содержаться:</w:t>
      </w:r>
    </w:p>
    <w:p w:rsidR="00D34927" w:rsidRPr="00461D91" w:rsidRDefault="00D34927" w:rsidP="00D34927">
      <w:pPr>
        <w:ind w:firstLine="360"/>
        <w:jc w:val="both"/>
        <w:rPr>
          <w:rFonts w:ascii="Arial" w:hAnsi="Arial" w:cs="Arial"/>
          <w:sz w:val="24"/>
          <w:szCs w:val="24"/>
        </w:rPr>
      </w:pPr>
      <w:r w:rsidRPr="00461D91">
        <w:rPr>
          <w:rFonts w:ascii="Arial" w:hAnsi="Arial" w:cs="Arial"/>
          <w:sz w:val="24"/>
          <w:szCs w:val="24"/>
        </w:rPr>
        <w:t xml:space="preserve">1) условия </w:t>
      </w:r>
      <w:proofErr w:type="gramStart"/>
      <w:r w:rsidRPr="00461D91">
        <w:rPr>
          <w:rFonts w:ascii="Arial" w:hAnsi="Arial" w:cs="Arial"/>
          <w:sz w:val="24"/>
          <w:szCs w:val="24"/>
        </w:rPr>
        <w:t>концессионного  соглашения</w:t>
      </w:r>
      <w:proofErr w:type="gramEnd"/>
      <w:r w:rsidRPr="00461D91">
        <w:rPr>
          <w:rFonts w:ascii="Arial" w:hAnsi="Arial" w:cs="Arial"/>
          <w:sz w:val="24"/>
          <w:szCs w:val="24"/>
        </w:rPr>
        <w:t xml:space="preserve"> в соответствии со статьями 10 и 42 Федерального закона от 21.07.2005 № 115-ФЗ (далее- условия конкурса);</w:t>
      </w:r>
    </w:p>
    <w:p w:rsidR="00D34927" w:rsidRPr="00461D91" w:rsidRDefault="00D34927" w:rsidP="00D34927">
      <w:pPr>
        <w:ind w:firstLine="360"/>
        <w:jc w:val="both"/>
        <w:rPr>
          <w:rFonts w:ascii="Arial" w:hAnsi="Arial" w:cs="Arial"/>
          <w:sz w:val="24"/>
          <w:szCs w:val="24"/>
        </w:rPr>
      </w:pPr>
      <w:r w:rsidRPr="00461D91">
        <w:rPr>
          <w:rFonts w:ascii="Arial" w:hAnsi="Arial" w:cs="Arial"/>
          <w:sz w:val="24"/>
          <w:szCs w:val="24"/>
        </w:rPr>
        <w:t>2) критерии конкурса и параметры критериев конкурса;</w:t>
      </w:r>
    </w:p>
    <w:p w:rsidR="00D34927" w:rsidRPr="00461D91" w:rsidRDefault="00D34927" w:rsidP="00D34927">
      <w:pPr>
        <w:ind w:firstLine="360"/>
        <w:jc w:val="both"/>
        <w:rPr>
          <w:rFonts w:ascii="Arial" w:hAnsi="Arial" w:cs="Arial"/>
          <w:sz w:val="24"/>
          <w:szCs w:val="24"/>
        </w:rPr>
      </w:pPr>
      <w:r w:rsidRPr="00461D91">
        <w:rPr>
          <w:rFonts w:ascii="Arial" w:hAnsi="Arial" w:cs="Arial"/>
          <w:sz w:val="24"/>
          <w:szCs w:val="24"/>
        </w:rPr>
        <w:t>3) вид конкурса (открытый конкурс или закрытый конкурс);</w:t>
      </w:r>
    </w:p>
    <w:p w:rsidR="00D34927" w:rsidRPr="00461D91" w:rsidRDefault="00D34927" w:rsidP="00D34927">
      <w:pPr>
        <w:ind w:firstLine="360"/>
        <w:jc w:val="both"/>
        <w:rPr>
          <w:rFonts w:ascii="Arial" w:hAnsi="Arial" w:cs="Arial"/>
          <w:sz w:val="24"/>
          <w:szCs w:val="24"/>
        </w:rPr>
      </w:pPr>
      <w:r w:rsidRPr="00461D91">
        <w:rPr>
          <w:rFonts w:ascii="Arial" w:hAnsi="Arial" w:cs="Arial"/>
          <w:sz w:val="24"/>
          <w:szCs w:val="24"/>
        </w:rPr>
        <w:t>4) перечень лиц, которым направляются приглашения принять участие в конкурсе, - в случае проведения закрытого конкурса;</w:t>
      </w:r>
    </w:p>
    <w:p w:rsidR="00D34927" w:rsidRPr="00461D91" w:rsidRDefault="00D34927" w:rsidP="00D34927">
      <w:pPr>
        <w:ind w:firstLine="360"/>
        <w:jc w:val="both"/>
        <w:rPr>
          <w:rFonts w:ascii="Arial" w:hAnsi="Arial" w:cs="Arial"/>
          <w:sz w:val="24"/>
          <w:szCs w:val="24"/>
        </w:rPr>
      </w:pPr>
      <w:r w:rsidRPr="00461D91">
        <w:rPr>
          <w:rFonts w:ascii="Arial" w:hAnsi="Arial" w:cs="Arial"/>
          <w:sz w:val="24"/>
          <w:szCs w:val="24"/>
        </w:rPr>
        <w:t xml:space="preserve">5) срок опубликования в официальном издании, размещения на официальном сайте в информационно-телекоммуникационной </w:t>
      </w:r>
      <w:proofErr w:type="gramStart"/>
      <w:r w:rsidRPr="00461D91">
        <w:rPr>
          <w:rFonts w:ascii="Arial" w:hAnsi="Arial" w:cs="Arial"/>
          <w:sz w:val="24"/>
          <w:szCs w:val="24"/>
        </w:rPr>
        <w:t>сети  «</w:t>
      </w:r>
      <w:proofErr w:type="gramEnd"/>
      <w:r w:rsidRPr="00461D91">
        <w:rPr>
          <w:rFonts w:ascii="Arial" w:hAnsi="Arial" w:cs="Arial"/>
          <w:sz w:val="24"/>
          <w:szCs w:val="24"/>
        </w:rPr>
        <w:t xml:space="preserve">Интернет» сообщения о проведении открытого конкурса или в случае </w:t>
      </w:r>
      <w:r w:rsidR="00932AFC" w:rsidRPr="00461D91">
        <w:rPr>
          <w:rFonts w:ascii="Arial" w:hAnsi="Arial" w:cs="Arial"/>
          <w:sz w:val="24"/>
          <w:szCs w:val="24"/>
        </w:rPr>
        <w:t xml:space="preserve">проведения </w:t>
      </w:r>
      <w:r w:rsidR="00367E55" w:rsidRPr="00461D91">
        <w:rPr>
          <w:rFonts w:ascii="Arial" w:hAnsi="Arial" w:cs="Arial"/>
          <w:sz w:val="24"/>
          <w:szCs w:val="24"/>
        </w:rPr>
        <w:t xml:space="preserve">  </w:t>
      </w:r>
      <w:r w:rsidR="00932AFC" w:rsidRPr="00461D91">
        <w:rPr>
          <w:rFonts w:ascii="Arial" w:hAnsi="Arial" w:cs="Arial"/>
          <w:sz w:val="24"/>
          <w:szCs w:val="24"/>
        </w:rPr>
        <w:t xml:space="preserve"> </w:t>
      </w:r>
      <w:r w:rsidR="00367E55" w:rsidRPr="00461D91">
        <w:rPr>
          <w:rFonts w:ascii="Arial" w:hAnsi="Arial" w:cs="Arial"/>
          <w:sz w:val="24"/>
          <w:szCs w:val="24"/>
        </w:rPr>
        <w:t xml:space="preserve"> </w:t>
      </w:r>
      <w:r w:rsidR="00932AFC" w:rsidRPr="00461D91">
        <w:rPr>
          <w:rFonts w:ascii="Arial" w:hAnsi="Arial" w:cs="Arial"/>
          <w:sz w:val="24"/>
          <w:szCs w:val="24"/>
        </w:rPr>
        <w:t>закрытого конкурса</w:t>
      </w:r>
      <w:r w:rsidR="00367E55" w:rsidRPr="00461D91">
        <w:rPr>
          <w:rFonts w:ascii="Arial" w:hAnsi="Arial" w:cs="Arial"/>
          <w:sz w:val="24"/>
          <w:szCs w:val="24"/>
        </w:rPr>
        <w:t xml:space="preserve">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367E55" w:rsidRPr="00461D91" w:rsidRDefault="00367E55" w:rsidP="00D34927">
      <w:pPr>
        <w:ind w:firstLine="360"/>
        <w:jc w:val="both"/>
        <w:rPr>
          <w:rFonts w:ascii="Arial" w:hAnsi="Arial" w:cs="Arial"/>
          <w:sz w:val="24"/>
          <w:szCs w:val="24"/>
        </w:rPr>
      </w:pPr>
      <w:r w:rsidRPr="00461D91">
        <w:rPr>
          <w:rFonts w:ascii="Arial" w:hAnsi="Arial" w:cs="Arial"/>
          <w:sz w:val="24"/>
          <w:szCs w:val="24"/>
        </w:rPr>
        <w:t xml:space="preserve">6) орган, уполномоченный </w:t>
      </w:r>
      <w:proofErr w:type="spellStart"/>
      <w:r w:rsidRPr="00461D91">
        <w:rPr>
          <w:rFonts w:ascii="Arial" w:hAnsi="Arial" w:cs="Arial"/>
          <w:sz w:val="24"/>
          <w:szCs w:val="24"/>
        </w:rPr>
        <w:t>концедентом</w:t>
      </w:r>
      <w:proofErr w:type="spellEnd"/>
      <w:r w:rsidRPr="00461D91">
        <w:rPr>
          <w:rFonts w:ascii="Arial" w:hAnsi="Arial" w:cs="Arial"/>
          <w:sz w:val="24"/>
          <w:szCs w:val="24"/>
        </w:rPr>
        <w:t xml:space="preserve"> на:</w:t>
      </w:r>
    </w:p>
    <w:p w:rsidR="00367E55" w:rsidRPr="00461D91" w:rsidRDefault="00367E55" w:rsidP="00D34927">
      <w:pPr>
        <w:ind w:firstLine="360"/>
        <w:jc w:val="both"/>
        <w:rPr>
          <w:rFonts w:ascii="Arial" w:hAnsi="Arial" w:cs="Arial"/>
          <w:sz w:val="24"/>
          <w:szCs w:val="24"/>
        </w:rPr>
      </w:pPr>
      <w:r w:rsidRPr="00461D91">
        <w:rPr>
          <w:rFonts w:ascii="Arial" w:hAnsi="Arial" w:cs="Arial"/>
          <w:sz w:val="24"/>
          <w:szCs w:val="24"/>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367E55" w:rsidRPr="00461D91" w:rsidRDefault="00367E55" w:rsidP="00D34927">
      <w:pPr>
        <w:ind w:firstLine="360"/>
        <w:jc w:val="both"/>
        <w:rPr>
          <w:rFonts w:ascii="Arial" w:hAnsi="Arial" w:cs="Arial"/>
          <w:sz w:val="24"/>
          <w:szCs w:val="24"/>
        </w:rPr>
      </w:pPr>
      <w:r w:rsidRPr="00461D91">
        <w:rPr>
          <w:rFonts w:ascii="Arial" w:hAnsi="Arial" w:cs="Arial"/>
          <w:sz w:val="24"/>
          <w:szCs w:val="24"/>
        </w:rPr>
        <w:t>б) создание конкурсной комиссии по проведению конкурса (далее- конкурсная комиссия), утверждение персонального состава конкурсной комиссии.</w:t>
      </w:r>
      <w:r w:rsidR="00BB167F" w:rsidRPr="00461D91">
        <w:rPr>
          <w:rFonts w:ascii="Arial" w:hAnsi="Arial" w:cs="Arial"/>
          <w:sz w:val="24"/>
          <w:szCs w:val="24"/>
        </w:rPr>
        <w:t>»</w:t>
      </w:r>
    </w:p>
    <w:p w:rsidR="00367E55" w:rsidRPr="00461D91" w:rsidRDefault="00367E55" w:rsidP="00367E55">
      <w:pPr>
        <w:ind w:firstLine="720"/>
        <w:jc w:val="both"/>
        <w:rPr>
          <w:rFonts w:ascii="Arial" w:hAnsi="Arial" w:cs="Arial"/>
          <w:sz w:val="24"/>
          <w:szCs w:val="24"/>
        </w:rPr>
      </w:pPr>
      <w:r w:rsidRPr="00461D91">
        <w:rPr>
          <w:rFonts w:ascii="Arial" w:hAnsi="Arial" w:cs="Arial"/>
          <w:sz w:val="24"/>
          <w:szCs w:val="24"/>
        </w:rPr>
        <w:t>3. Настоящее постановление вступает в силу со дня его опубликования в сети «Интернет» на официальном сайте Администрации Михайловского сельсовета.</w:t>
      </w:r>
    </w:p>
    <w:p w:rsidR="00367E55" w:rsidRPr="00461D91" w:rsidRDefault="00367E55" w:rsidP="00367E55">
      <w:pPr>
        <w:ind w:left="142"/>
        <w:rPr>
          <w:rFonts w:ascii="Arial" w:hAnsi="Arial" w:cs="Arial"/>
          <w:sz w:val="24"/>
          <w:szCs w:val="24"/>
        </w:rPr>
      </w:pPr>
    </w:p>
    <w:p w:rsidR="00367E55" w:rsidRPr="00461D91" w:rsidRDefault="00367E55" w:rsidP="00D34927">
      <w:pPr>
        <w:ind w:firstLine="360"/>
        <w:jc w:val="both"/>
        <w:rPr>
          <w:rFonts w:ascii="Arial" w:hAnsi="Arial" w:cs="Arial"/>
          <w:sz w:val="24"/>
          <w:szCs w:val="24"/>
        </w:rPr>
      </w:pPr>
      <w:r w:rsidRPr="00461D91">
        <w:rPr>
          <w:rFonts w:ascii="Arial" w:hAnsi="Arial" w:cs="Arial"/>
          <w:sz w:val="24"/>
          <w:szCs w:val="24"/>
        </w:rPr>
        <w:t xml:space="preserve">Глава Михайловского сельсовета                                                </w:t>
      </w:r>
      <w:proofErr w:type="spellStart"/>
      <w:r w:rsidRPr="00461D91">
        <w:rPr>
          <w:rFonts w:ascii="Arial" w:hAnsi="Arial" w:cs="Arial"/>
          <w:sz w:val="24"/>
          <w:szCs w:val="24"/>
        </w:rPr>
        <w:t>В.И.Крюков</w:t>
      </w:r>
      <w:proofErr w:type="spellEnd"/>
    </w:p>
    <w:p w:rsidR="00367E55" w:rsidRPr="00461D91" w:rsidRDefault="00367E55" w:rsidP="00367E55">
      <w:pPr>
        <w:rPr>
          <w:rFonts w:ascii="Arial" w:hAnsi="Arial" w:cs="Arial"/>
          <w:sz w:val="24"/>
          <w:szCs w:val="24"/>
        </w:rPr>
      </w:pPr>
      <w:r w:rsidRPr="00461D91">
        <w:rPr>
          <w:rFonts w:ascii="Arial" w:hAnsi="Arial" w:cs="Arial"/>
          <w:sz w:val="24"/>
          <w:szCs w:val="24"/>
        </w:rPr>
        <w:tab/>
      </w:r>
    </w:p>
    <w:sectPr w:rsidR="00367E55" w:rsidRPr="00461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102B5"/>
    <w:multiLevelType w:val="hybridMultilevel"/>
    <w:tmpl w:val="55A64A2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085F43"/>
    <w:multiLevelType w:val="hybridMultilevel"/>
    <w:tmpl w:val="EEA60DD8"/>
    <w:lvl w:ilvl="0" w:tplc="0B10AC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C3C1151"/>
    <w:multiLevelType w:val="hybridMultilevel"/>
    <w:tmpl w:val="FF4237DA"/>
    <w:lvl w:ilvl="0" w:tplc="0B10AC2E">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F2"/>
    <w:rsid w:val="00367E55"/>
    <w:rsid w:val="00461D91"/>
    <w:rsid w:val="004C58C9"/>
    <w:rsid w:val="004C58F0"/>
    <w:rsid w:val="00634AF2"/>
    <w:rsid w:val="00703D33"/>
    <w:rsid w:val="00932AFC"/>
    <w:rsid w:val="00A6240B"/>
    <w:rsid w:val="00B53451"/>
    <w:rsid w:val="00B71F2F"/>
    <w:rsid w:val="00BB167F"/>
    <w:rsid w:val="00C131A2"/>
    <w:rsid w:val="00CB7A93"/>
    <w:rsid w:val="00D34927"/>
    <w:rsid w:val="00ED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526AF-5006-4EF3-9D4C-401F7A83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A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D33"/>
    <w:pPr>
      <w:ind w:left="720"/>
      <w:contextualSpacing/>
    </w:pPr>
  </w:style>
  <w:style w:type="paragraph" w:customStyle="1" w:styleId="ConsPlusNormal">
    <w:name w:val="ConsPlusNormal"/>
    <w:rsid w:val="00703D3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3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2018-11-19T13:05:00Z</dcterms:created>
  <dcterms:modified xsi:type="dcterms:W3CDTF">2018-11-20T09:01:00Z</dcterms:modified>
</cp:coreProperties>
</file>